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79" w:rsidRPr="000A0BD0" w:rsidRDefault="00137679" w:rsidP="00137679">
      <w:pPr>
        <w:spacing w:line="240" w:lineRule="auto"/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</w:pPr>
      <w:r w:rsidRPr="000A0BD0">
        <w:rPr>
          <w:rFonts w:ascii="Arial" w:eastAsia="Times New Roman" w:hAnsi="Arial" w:cs="Arial"/>
          <w:caps/>
          <w:color w:val="282828"/>
          <w:sz w:val="29"/>
          <w:szCs w:val="29"/>
          <w:lang w:eastAsia="ru-RU"/>
        </w:rPr>
        <w:t>VII РЕГИОНАЛЬНЫЙ ЧЕМПИОНАТ «МОЛОДЫЕ ПРОФЕССИОНАЛЫ» (WORLDSKILLS RUSSIA)</w:t>
      </w:r>
    </w:p>
    <w:p w:rsidR="00137679" w:rsidRPr="000A0BD0" w:rsidRDefault="00137679" w:rsidP="00137679">
      <w:pPr>
        <w:spacing w:after="150" w:line="240" w:lineRule="auto"/>
        <w:rPr>
          <w:rFonts w:ascii="Arial" w:eastAsia="Times New Roman" w:hAnsi="Arial" w:cs="Arial"/>
          <w:color w:val="282828"/>
          <w:sz w:val="24"/>
          <w:szCs w:val="24"/>
          <w:lang w:eastAsia="ru-RU"/>
        </w:rPr>
      </w:pP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 23-26 февраля 2022 года на базе Кинешемского педагогического колледжа проходил VII Региональный Чемпионат «Молодые профессионалы» (</w:t>
      </w:r>
      <w:proofErr w:type="spellStart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WorldSkills</w:t>
      </w:r>
      <w:proofErr w:type="spellEnd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Russia</w:t>
      </w:r>
      <w:proofErr w:type="spellEnd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) в компетенции «Дошкольное воспитание». Кинешемский муниципальный район в компетенции «Дошкольное воспитание» - юниоры представила Качалова Юлия, ученица 9-а класса МОУ средней школы № 1 г. Наволоки. Юля выступала под руководством эксперта, педагога-психолога высшей квалификационной категории </w:t>
      </w:r>
      <w:proofErr w:type="spellStart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Шалаевой</w:t>
      </w:r>
      <w:proofErr w:type="spellEnd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Татьяны Сергеевны.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 протяжении 3 конкурсных дней участникам предстояло на специально-оборудованной площадке в педагогическом колледже справиться со следующими заданиями: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1) Разработка и проведение интегрированного занятия по речевому развитию (выразительное чтение) с подгруппой детей с включением дидактического упражнения на ИКТ оборудовании и элементов продуктивной деятельности.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2) Организация различных видов деятельности и общения детей дошкольного возраста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3) Разработка и проведение интегрированного занятия по познавательному развитию (виртуальная экскурсия в мобильном куполе) и робототехнике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Во всех конкурсных заданиях роль детей выполняли волонтёры Кинешемского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педагогического колледжа. Во время подготовки и демонстрации заданий с площадки велась </w:t>
      </w:r>
      <w:proofErr w:type="spellStart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online</w:t>
      </w:r>
      <w:proofErr w:type="spellEnd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– трансляция.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 результатам конкурсных испытаний Юлия Качалова была признана Лучшей! Мы поздравляем Юлю и Татьяну Сергеевну и желаем новых побед!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Необходимо отметить, что ученики МОУ средней школы № 1 г. Наволоки, под руководством Татьяны Сергеевны в этом году принимали участие в Чемпионате </w:t>
      </w:r>
      <w:proofErr w:type="spellStart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WorldSkills</w:t>
      </w:r>
      <w:proofErr w:type="spellEnd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spellStart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Russia</w:t>
      </w:r>
      <w:proofErr w:type="spellEnd"/>
      <w:r w:rsidRPr="000A0BD0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(региональный этап) уже в пятый раз и за это время им удалось завоевать три золотые и 2 серебряные медали, а также дважды стать участниками Отборочных соревнований на право участия в Финале Национального Чемпионата «Молодые профессионалы»</w:t>
      </w:r>
      <w:r w:rsidRPr="000A0BD0">
        <w:rPr>
          <w:rFonts w:ascii="Arial" w:eastAsia="Times New Roman" w:hAnsi="Arial" w:cs="Arial"/>
          <w:color w:val="282828"/>
          <w:sz w:val="24"/>
          <w:szCs w:val="24"/>
          <w:lang w:eastAsia="ru-RU"/>
        </w:rPr>
        <w:br/>
      </w:r>
      <w:hyperlink r:id="rId4" w:history="1">
        <w:r w:rsidRPr="000A0BD0">
          <w:rPr>
            <w:rFonts w:ascii="Times New Roman" w:eastAsia="Times New Roman" w:hAnsi="Times New Roman" w:cs="Times New Roman"/>
            <w:color w:val="1A84D8"/>
            <w:sz w:val="24"/>
            <w:szCs w:val="24"/>
            <w:u w:val="single"/>
            <w:lang w:eastAsia="ru-RU"/>
          </w:rPr>
          <w:t>#</w:t>
        </w:r>
        <w:proofErr w:type="spellStart"/>
        <w:r w:rsidRPr="000A0BD0">
          <w:rPr>
            <w:rFonts w:ascii="Times New Roman" w:eastAsia="Times New Roman" w:hAnsi="Times New Roman" w:cs="Times New Roman"/>
            <w:color w:val="1A84D8"/>
            <w:sz w:val="24"/>
            <w:szCs w:val="24"/>
            <w:u w:val="single"/>
            <w:lang w:eastAsia="ru-RU"/>
          </w:rPr>
          <w:t>WorldSkillsRussia</w:t>
        </w:r>
        <w:proofErr w:type="spellEnd"/>
      </w:hyperlink>
    </w:p>
    <w:p w:rsidR="00B26C0C" w:rsidRDefault="00B26C0C">
      <w:bookmarkStart w:id="0" w:name="_GoBack"/>
      <w:bookmarkEnd w:id="0"/>
    </w:p>
    <w:sectPr w:rsidR="00B2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79"/>
    <w:rsid w:val="00137679"/>
    <w:rsid w:val="00B2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CDD3-F6AE-4BFB-8DFB-2F359376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feed?section=search&amp;q=%23WorldSkills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Старчикова Евгения Николаевна</dc:creator>
  <cp:keywords/>
  <dc:description/>
  <cp:lastModifiedBy>Старчикова Евгения Николаевна</cp:lastModifiedBy>
  <cp:revision>1</cp:revision>
  <dcterms:created xsi:type="dcterms:W3CDTF">2022-04-11T05:42:00Z</dcterms:created>
  <dcterms:modified xsi:type="dcterms:W3CDTF">2022-04-11T05:43:00Z</dcterms:modified>
</cp:coreProperties>
</file>